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1920"/>
        <w:gridCol w:w="750"/>
        <w:gridCol w:w="2625"/>
        <w:gridCol w:w="1260"/>
        <w:gridCol w:w="1290"/>
        <w:gridCol w:w="1695"/>
        <w:gridCol w:w="2108"/>
      </w:tblGrid>
      <w:tr w14:paraId="58A7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4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E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36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44"/>
                <w:lang w:eastAsia="zh-CN"/>
              </w:rPr>
              <w:t>滦州市人民医院</w:t>
            </w:r>
            <w:r>
              <w:rPr>
                <w:rFonts w:hint="eastAsia" w:ascii="宋体" w:hAnsi="宋体" w:eastAsia="宋体" w:cs="宋体"/>
                <w:sz w:val="36"/>
                <w:szCs w:val="44"/>
                <w:lang w:val="en-US" w:eastAsia="zh-CN"/>
              </w:rPr>
              <w:t>检验科一次性耗材</w:t>
            </w:r>
            <w:r>
              <w:rPr>
                <w:rFonts w:hint="eastAsia" w:ascii="宋体" w:hAnsi="宋体" w:eastAsia="宋体" w:cs="宋体"/>
                <w:sz w:val="36"/>
                <w:szCs w:val="44"/>
                <w:lang w:eastAsia="zh-CN"/>
              </w:rPr>
              <w:t>报价表</w:t>
            </w:r>
          </w:p>
          <w:p w14:paraId="0542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适用于携光Sharay4000型）</w:t>
            </w:r>
          </w:p>
        </w:tc>
      </w:tr>
      <w:tr w14:paraId="37F8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1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供应商（公章）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8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F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E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单位地址</w:t>
            </w:r>
          </w:p>
        </w:tc>
      </w:tr>
      <w:tr w14:paraId="3093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4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E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5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A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E8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6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E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D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6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挂网价</w:t>
            </w:r>
          </w:p>
          <w:p w14:paraId="4FA7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 w14:paraId="6E75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网采捏合码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医保编码前15位</w:t>
            </w:r>
          </w:p>
        </w:tc>
      </w:tr>
      <w:tr w14:paraId="4BFE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F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凝血酶-抗凝血酶Ш复合物检测试剂盒(磁微粒化学发光法)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C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0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6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5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4A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0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血栓调节蛋白检测试剂盒(磁微粒化学发光法)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5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2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6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CD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纤溶酶-a2纤溶酶抑制剂复合物检测试剂盒(磁微粒化学发光法)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0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A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B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6D9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2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组织纤溶酶原激活物一纤溶酶原激活物抑制剂一1复合物检测试剂盒(磁微粒化学发光法)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7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2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A9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血栓调节蛋白非定值质控品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D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9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3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D8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纤溶酶-α2纤溶酶抑制剂复合物非定值质控品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9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5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F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9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凝血酶-抗凝血酶Ⅲ复合物非定值质控品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0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6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A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2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6C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4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组织纤溶酶原激活物一纤溶酶原激活物抑制剂非定值质控品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6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1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A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3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4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92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总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F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8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F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2C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型号1（屋尘螨D1）：100测试/盒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8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7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F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2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5A3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型号2（粉尘螨D2）：100测试/盒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C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7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F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67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型号3（猫上皮E1）：100测试/盒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4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A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6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8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6E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型号4（狗上皮E5）：100测试/盒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B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A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D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B6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型号16（屋尘H1）：100测试/盒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E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D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D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44D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型号17（蟑螂I6）：100测试/盒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3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8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B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0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E3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型号18（烟曲霉M3）：100测试/盒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8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D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6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B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C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88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型号19（交链孢霉M6）：100测试/盒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7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C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B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33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型号20（柳树T12）：100测试/盒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B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C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4A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型号21（普通豚草W1）：100测试/盒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8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7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E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1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55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型号22（艾蒿W6）：100测试/盒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D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8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3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D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F3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型号5（芝麻F10）：100测试/盒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0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9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0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B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2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D76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型号6（花生F13）：100测试/盒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C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D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1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0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148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型号7（大豆F14）：100测试/盒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5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7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0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F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8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CE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型号8（牛奶F2）：100测试/盒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9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0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25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型号9（蟹F23）：100测试/盒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C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D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6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5E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型号10（虾F24）：100测试/盒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F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6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4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0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E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E1C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型号11（鸡蛋F245）：100测试/盒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7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5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B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E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84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型号12（牛肉F27）：100测试/盒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9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7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6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F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99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型号13（鳕鱼F3）：100测试/盒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8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F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F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2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D7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型号14（小麦F4）：100测试/盒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4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D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9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7B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型号15（羊肉F88）：100测试/盒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7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D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C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CB9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校准品：0.5mL×2，质控品：0.5mL×2，定标曲线试剂：CR：1.0mL×1；M：2.5mL×1；R2：5.0mL×1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1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A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D8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E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D9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抗体检测试剂盒（磁微粒化学发光法）（混合组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型号1（吸入混合1）：100测试/盒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5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A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B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A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FA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抗体检测试剂盒（磁微粒化学发光法）（混合组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型号2（食入混合1）：100测试/盒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2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8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5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73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型号1（草莓F44）：100测试/盒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D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3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A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F8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型号2（苹果F49）：100测试/盒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7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9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9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1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69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型号3（芒果F91）：100测试/盒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2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3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8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0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DC7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型号4（桃子F95）：100测试/盒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3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9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9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8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ED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型号5（菠萝F210）：100测试/盒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E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8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3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8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型号6（榛子F17）：100测试/盒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D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C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9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C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C6C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型号7（杏仁F20）：100测试/盒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4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B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6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38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型号8（腰果F202）：100测试/盒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E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7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1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6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B5F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型号9（开心果F203）：100测试/盒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B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3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7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973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 10（扇贝F338）：100测试/盒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9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7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B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10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型号11（桦树T3）：100测试/盒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C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B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2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E7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型号12（刺柏T6）：100测试/盒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4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4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C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D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C9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型号13（悬铃木T11）：100测试/盒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C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5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9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FF3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型号14（青霉M1）：100测试/盒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E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E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0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07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型号15（百慕达草G2）：100测试/盒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F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B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5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8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42C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型号16（梯牧草G6）：100测试/盒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F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D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6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BC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型号17（藜W10）：100测试/盒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F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6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A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38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型号18（苍耳W13）：100测试/盒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C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A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C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6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E4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型号19（葎草W22）：100测试/盒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6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D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3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9F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全自动免疫检验系统用底物液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130ml/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瓶x4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F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3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5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B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37F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清洗液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1L/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瓶x6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1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1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A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9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CC6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样本稀释液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90ml/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F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B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1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B0EDC23"/>
    <w:sectPr>
      <w:footerReference r:id="rId3" w:type="default"/>
      <w:pgSz w:w="16838" w:h="11906" w:orient="landscape"/>
      <w:pgMar w:top="1247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ED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BB7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BB7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5305"/>
    <w:rsid w:val="16C87760"/>
    <w:rsid w:val="34C25305"/>
    <w:rsid w:val="402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2332</Words>
  <Characters>2725</Characters>
  <Lines>0</Lines>
  <Paragraphs>0</Paragraphs>
  <TotalTime>2</TotalTime>
  <ScaleCrop>false</ScaleCrop>
  <LinksUpToDate>false</LinksUpToDate>
  <CharactersWithSpaces>2726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2025-12-22T09:16:00Z</dcterms:created>
  <dc:creator>过往、、时光</dc:creator>
  <cp:lastModifiedBy>过往、、时光</cp:lastModifiedBy>
  <cp:lastPrinted>2025-12-22T09:29:27Z</cp:lastPrinted>
  <dcterms:modified xsi:type="dcterms:W3CDTF">2025-12-22T09:30:44Z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B1BFB30411EE4C799F705C3B27255934_11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